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2F2" w:rsidRDefault="00C538A9">
      <w:pPr>
        <w:pStyle w:val="a3"/>
      </w:pPr>
      <w:r>
        <w:rPr>
          <w:rFonts w:hint="eastAsia"/>
        </w:rPr>
        <w:t>附件三</w:t>
      </w:r>
      <w:r>
        <w:rPr>
          <w:rFonts w:hint="eastAsia"/>
        </w:rPr>
        <w:t>：</w:t>
      </w:r>
    </w:p>
    <w:p w:rsidR="001022F2" w:rsidRDefault="00C538A9">
      <w:pPr>
        <w:pStyle w:val="2"/>
        <w:rPr>
          <w:kern w:val="0"/>
        </w:rPr>
      </w:pPr>
      <w:r>
        <w:rPr>
          <w:rFonts w:hint="eastAsia"/>
          <w:kern w:val="0"/>
        </w:rPr>
        <w:t>石家庄市</w:t>
      </w:r>
      <w:bookmarkStart w:id="0" w:name="_GoBack"/>
      <w:bookmarkEnd w:id="0"/>
      <w:r>
        <w:rPr>
          <w:rFonts w:hint="eastAsia"/>
          <w:kern w:val="0"/>
        </w:rPr>
        <w:t>财政支出</w:t>
      </w:r>
      <w:r>
        <w:rPr>
          <w:rFonts w:hint="eastAsia"/>
          <w:kern w:val="0"/>
        </w:rPr>
        <w:t>事前绩效评估指标体系</w:t>
      </w:r>
    </w:p>
    <w:p w:rsidR="001022F2" w:rsidRDefault="001022F2"/>
    <w:tbl>
      <w:tblPr>
        <w:tblW w:w="9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0"/>
        <w:gridCol w:w="1080"/>
        <w:gridCol w:w="7328"/>
      </w:tblGrid>
      <w:tr w:rsidR="001022F2">
        <w:trPr>
          <w:trHeight w:val="630"/>
          <w:jc w:val="center"/>
        </w:trPr>
        <w:tc>
          <w:tcPr>
            <w:tcW w:w="116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评价要点</w:t>
            </w: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二级指标</w:t>
            </w:r>
          </w:p>
        </w:tc>
      </w:tr>
      <w:tr w:rsidR="001022F2">
        <w:trPr>
          <w:trHeight w:val="945"/>
          <w:jc w:val="center"/>
        </w:trPr>
        <w:tc>
          <w:tcPr>
            <w:tcW w:w="1160" w:type="dxa"/>
            <w:vMerge w:val="restart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立项</w:t>
            </w:r>
          </w:p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必要性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政策相关性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是否与国家、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省、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，以及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相关行业宏观政策相关。</w:t>
            </w:r>
          </w:p>
        </w:tc>
      </w:tr>
      <w:tr w:rsidR="001022F2">
        <w:trPr>
          <w:trHeight w:val="945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职能相关性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是否与主管部门职能、规划及当年重点工作相关。</w:t>
            </w:r>
          </w:p>
        </w:tc>
      </w:tr>
      <w:tr w:rsidR="001022F2">
        <w:trPr>
          <w:trHeight w:val="945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需求相关性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①是否具有现实需求，需求是否迫切；②是否有可替代性；③是否有确定的服务对象或受益对象。</w:t>
            </w:r>
          </w:p>
        </w:tc>
      </w:tr>
      <w:tr w:rsidR="001022F2">
        <w:trPr>
          <w:trHeight w:val="945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财政投入相关性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是否具有公共性，是否属于公共财政支持范围。</w:t>
            </w:r>
          </w:p>
        </w:tc>
      </w:tr>
      <w:tr w:rsidR="001022F2">
        <w:trPr>
          <w:trHeight w:val="1050"/>
          <w:jc w:val="center"/>
        </w:trPr>
        <w:tc>
          <w:tcPr>
            <w:tcW w:w="1160" w:type="dxa"/>
            <w:vMerge w:val="restart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实施方案有效性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实施内容明确性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政策和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项目内容是否明确、具体，与绩效目标是否匹配。</w:t>
            </w:r>
          </w:p>
        </w:tc>
      </w:tr>
      <w:tr w:rsidR="001022F2">
        <w:trPr>
          <w:trHeight w:val="1050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实施方案可行性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①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政策和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项目技术路线是否完整、先进、可行、合理，与内容及绩效目标是否匹配；②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政策执行和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项目组织、进度安排是否合理；③与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政策和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项目有关的基础设施条件是否能够得以有效保障。</w:t>
            </w:r>
          </w:p>
        </w:tc>
      </w:tr>
      <w:tr w:rsidR="001022F2">
        <w:trPr>
          <w:trHeight w:val="1050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过程控制有效性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①申报、审批、调整及项目资金申请、审批、拨付等方面已履行或计划履行的程序是否规范；②组织机构是否健全、职责分工是否明确、人员条件是否与项目有关并得以有效保障；③业务管理制度、技术规程、标准是否健全、完善，以前年度业务制度执行是否出现过问题，相关业务方面问题是否得到有效解决并配有相应的保障措施；④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政策和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项目执行过程是否设立管控措施、机制等，相关措施、机制是否能够保证项目顺利实施。</w:t>
            </w:r>
          </w:p>
        </w:tc>
      </w:tr>
      <w:tr w:rsidR="001022F2">
        <w:trPr>
          <w:trHeight w:val="875"/>
          <w:jc w:val="center"/>
        </w:trPr>
        <w:tc>
          <w:tcPr>
            <w:tcW w:w="1160" w:type="dxa"/>
            <w:vMerge w:val="restart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绩效目标合理性</w:t>
            </w: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目标明确性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①绩效目标设定是否明确；②与部门长期规划目标、年度工作目标是否一致；③项目受益群体定位是否准确；④绩效目标和指标设置是否与项目高度相关。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</w:tr>
      <w:tr w:rsidR="001022F2">
        <w:trPr>
          <w:trHeight w:val="1050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目标合理性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①绩效目标与项目预计解决的问题是否匹配；②绩效目标与现实需求是否匹配；③绩效目标是否具有一定的前瞻性和挑战性；④绩效目标和指标是否细化、量化。</w:t>
            </w:r>
          </w:p>
        </w:tc>
      </w:tr>
      <w:tr w:rsidR="001022F2">
        <w:trPr>
          <w:trHeight w:val="710"/>
          <w:jc w:val="center"/>
        </w:trPr>
        <w:tc>
          <w:tcPr>
            <w:tcW w:w="1160" w:type="dxa"/>
            <w:vMerge w:val="restart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预期绩效可持续性</w:t>
            </w: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政策持续性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相关政策和项目是否可持续实施。</w:t>
            </w:r>
          </w:p>
        </w:tc>
      </w:tr>
      <w:tr w:rsidR="001022F2">
        <w:trPr>
          <w:trHeight w:val="680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机构持续性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组织管理机构是否可持续存在。</w:t>
            </w:r>
          </w:p>
        </w:tc>
      </w:tr>
      <w:tr w:rsidR="001022F2">
        <w:trPr>
          <w:trHeight w:val="845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效果持续性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预期绩效目标和效果是否可持续。</w:t>
            </w:r>
          </w:p>
        </w:tc>
      </w:tr>
      <w:tr w:rsidR="001022F2">
        <w:trPr>
          <w:trHeight w:val="870"/>
          <w:jc w:val="center"/>
        </w:trPr>
        <w:tc>
          <w:tcPr>
            <w:tcW w:w="1160" w:type="dxa"/>
            <w:vMerge w:val="restart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财政投入风险性</w:t>
            </w: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财政投入能力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①市、区财政资金配套方式和承受能力是否科学合理；②各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级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财政部门和其他部门是否有类似项目资金重复投入；③财政资金支持方式是否科学合理。</w:t>
            </w:r>
          </w:p>
        </w:tc>
      </w:tr>
      <w:tr w:rsidR="001022F2">
        <w:trPr>
          <w:trHeight w:val="870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投入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合理性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①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投入资源及成本是否与预期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产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出及效果相匹配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；②投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入成本是否合理，成本测算依据是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充分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；③其他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渠道是否有充分投入。</w:t>
            </w:r>
          </w:p>
        </w:tc>
      </w:tr>
      <w:tr w:rsidR="001022F2">
        <w:trPr>
          <w:trHeight w:val="1050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成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本控制措施有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效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是否采取相关成本控制措施，成本控制措施是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否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有效。</w:t>
            </w:r>
          </w:p>
        </w:tc>
      </w:tr>
      <w:tr w:rsidR="001022F2">
        <w:trPr>
          <w:trHeight w:val="1305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筹资合规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①资金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来源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渠道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是否符合相关规定；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②资金筹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措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是否科学规范，是否经过相关论证，论证资料是否齐全；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③资金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筹措是否体现权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责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对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，财权和事权是否匹配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1022F2">
        <w:trPr>
          <w:trHeight w:val="1305"/>
          <w:jc w:val="center"/>
        </w:trPr>
        <w:tc>
          <w:tcPr>
            <w:tcW w:w="1160" w:type="dxa"/>
            <w:vMerge/>
            <w:vAlign w:val="center"/>
          </w:tcPr>
          <w:p w:rsidR="001022F2" w:rsidRDefault="001022F2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筹资风险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可控性</w:t>
            </w:r>
          </w:p>
        </w:tc>
        <w:tc>
          <w:tcPr>
            <w:tcW w:w="7328" w:type="dxa"/>
            <w:vAlign w:val="center"/>
          </w:tcPr>
          <w:p w:rsidR="001022F2" w:rsidRDefault="00C538A9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①对筹资风险认识是否全面；②是否针对预期风险设定应对措施；③应对措施是否可行、有效。</w:t>
            </w:r>
          </w:p>
        </w:tc>
      </w:tr>
    </w:tbl>
    <w:p w:rsidR="001022F2" w:rsidRDefault="001022F2"/>
    <w:sectPr w:rsidR="001022F2" w:rsidSect="001022F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18A"/>
    <w:rsid w:val="00024BD8"/>
    <w:rsid w:val="000452BE"/>
    <w:rsid w:val="001022F2"/>
    <w:rsid w:val="00150355"/>
    <w:rsid w:val="002213B2"/>
    <w:rsid w:val="00500EF5"/>
    <w:rsid w:val="008D615E"/>
    <w:rsid w:val="0090018A"/>
    <w:rsid w:val="00C538A9"/>
    <w:rsid w:val="00CA4F08"/>
    <w:rsid w:val="00CE5407"/>
    <w:rsid w:val="293367C3"/>
    <w:rsid w:val="40B038CD"/>
    <w:rsid w:val="507738AE"/>
    <w:rsid w:val="6DA07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2F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1022F2"/>
    <w:pPr>
      <w:keepNext/>
      <w:keepLines/>
      <w:spacing w:line="312" w:lineRule="auto"/>
      <w:jc w:val="center"/>
      <w:outlineLvl w:val="1"/>
    </w:pPr>
    <w:rPr>
      <w:rFonts w:ascii="Cambria" w:hAnsi="Cambria"/>
      <w:b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无缩进"/>
    <w:basedOn w:val="a"/>
    <w:qFormat/>
    <w:rsid w:val="001022F2"/>
    <w:pPr>
      <w:spacing w:line="312" w:lineRule="auto"/>
    </w:pPr>
    <w:rPr>
      <w:rFonts w:ascii="Times New Roman" w:hAnsi="Times New Roman"/>
      <w:sz w:val="24"/>
    </w:rPr>
  </w:style>
  <w:style w:type="character" w:customStyle="1" w:styleId="2Char">
    <w:name w:val="标题 2 Char"/>
    <w:basedOn w:val="a0"/>
    <w:link w:val="2"/>
    <w:uiPriority w:val="9"/>
    <w:rsid w:val="001022F2"/>
    <w:rPr>
      <w:rFonts w:ascii="Cambria" w:eastAsia="宋体" w:hAnsi="Cambria"/>
      <w:b/>
      <w:bCs/>
      <w:sz w:val="36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附件7：</dc:title>
  <dc:creator>jkwy</dc:creator>
  <cp:lastModifiedBy>xbany</cp:lastModifiedBy>
  <cp:revision>2</cp:revision>
  <cp:lastPrinted>2019-08-06T08:59:00Z</cp:lastPrinted>
  <dcterms:created xsi:type="dcterms:W3CDTF">2019-05-31T12:05:00Z</dcterms:created>
  <dcterms:modified xsi:type="dcterms:W3CDTF">2019-09-10T09:06:00Z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2052-9.1.0.4954</vt:lpwstr>
  </property>
</Properties>
</file>